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CD" w:rsidRPr="00012D1E" w:rsidRDefault="008D03CD" w:rsidP="00012D1E">
      <w:pPr>
        <w:spacing w:after="0" w:line="240" w:lineRule="auto"/>
        <w:ind w:left="6095"/>
        <w:rPr>
          <w:rFonts w:ascii="Times New Roman" w:eastAsia="Times New Roman" w:hAnsi="Times New Roman" w:cs="Times New Roman"/>
          <w:sz w:val="24"/>
          <w:szCs w:val="24"/>
        </w:rPr>
      </w:pPr>
      <w:r w:rsidRPr="00012D1E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  <w:r w:rsidR="004004B0" w:rsidRPr="00012D1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12D1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D03CD" w:rsidRPr="00012D1E" w:rsidRDefault="008D03CD" w:rsidP="00012D1E">
      <w:pPr>
        <w:shd w:val="clear" w:color="auto" w:fill="FFFFFF"/>
        <w:spacing w:after="0" w:line="240" w:lineRule="auto"/>
        <w:ind w:left="6095"/>
        <w:rPr>
          <w:rFonts w:ascii="Times New Roman" w:eastAsia="Times New Roman" w:hAnsi="Times New Roman" w:cs="Times New Roman"/>
          <w:sz w:val="24"/>
          <w:szCs w:val="24"/>
        </w:rPr>
      </w:pPr>
      <w:r w:rsidRPr="00012D1E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  <w:r w:rsidR="00012D1E" w:rsidRPr="00012D1E"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образования и науки Брянской области </w:t>
      </w:r>
    </w:p>
    <w:p w:rsidR="008D03CD" w:rsidRPr="00012D1E" w:rsidRDefault="008D03CD" w:rsidP="00012D1E">
      <w:pPr>
        <w:shd w:val="clear" w:color="auto" w:fill="FFFFFF"/>
        <w:spacing w:after="0" w:line="240" w:lineRule="auto"/>
        <w:ind w:left="6095"/>
        <w:rPr>
          <w:rFonts w:ascii="Times New Roman" w:eastAsia="Times New Roman" w:hAnsi="Times New Roman" w:cs="Times New Roman"/>
          <w:sz w:val="24"/>
          <w:szCs w:val="24"/>
        </w:rPr>
      </w:pPr>
      <w:r w:rsidRPr="00012D1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12D1E" w:rsidRPr="00012D1E">
        <w:rPr>
          <w:rFonts w:ascii="Times New Roman" w:eastAsia="Times New Roman" w:hAnsi="Times New Roman" w:cs="Times New Roman"/>
          <w:sz w:val="24"/>
          <w:szCs w:val="24"/>
        </w:rPr>
        <w:t xml:space="preserve">30.09.2021г.  </w:t>
      </w:r>
      <w:r w:rsidR="00012D1E" w:rsidRPr="00012D1E">
        <w:rPr>
          <w:rFonts w:ascii="Times New Roman" w:eastAsia="Times New Roman" w:hAnsi="Times New Roman" w:cs="Times New Roman"/>
          <w:sz w:val="24"/>
          <w:szCs w:val="24"/>
        </w:rPr>
        <w:t>№ 1398</w:t>
      </w:r>
    </w:p>
    <w:p w:rsidR="008D03CD" w:rsidRPr="00E853C2" w:rsidRDefault="008D03CD" w:rsidP="001A3F55">
      <w:pPr>
        <w:spacing w:after="0" w:line="276" w:lineRule="auto"/>
        <w:jc w:val="right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8D03CD" w:rsidRPr="001B35B3" w:rsidRDefault="008D03CD" w:rsidP="001A3F55">
      <w:pPr>
        <w:spacing w:after="0" w:line="276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D03CD" w:rsidRPr="00522EAC" w:rsidRDefault="008D03CD" w:rsidP="001A3F5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EA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D03CD" w:rsidRDefault="008D03CD" w:rsidP="001A3F5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EA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организационном комитете системы образования Брянской области по проведению</w:t>
      </w:r>
      <w:r w:rsidRPr="00522EAC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522EAC">
        <w:rPr>
          <w:rFonts w:ascii="Times New Roman" w:hAnsi="Times New Roman" w:cs="Times New Roman"/>
          <w:b/>
          <w:bCs/>
          <w:sz w:val="28"/>
          <w:szCs w:val="28"/>
        </w:rPr>
        <w:t xml:space="preserve"> экологическо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522EAC">
        <w:rPr>
          <w:rFonts w:ascii="Times New Roman" w:hAnsi="Times New Roman" w:cs="Times New Roman"/>
          <w:b/>
          <w:bCs/>
          <w:sz w:val="28"/>
          <w:szCs w:val="28"/>
        </w:rPr>
        <w:t xml:space="preserve"> диктант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D03CD" w:rsidRDefault="008D03CD" w:rsidP="001A3F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03CD" w:rsidRPr="00522EAC" w:rsidRDefault="008D03CD" w:rsidP="001A3F55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D03CD" w:rsidRDefault="008D03CD" w:rsidP="001A3F55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CD" w:rsidRPr="000932C9" w:rsidRDefault="008D03CD" w:rsidP="001A3F55">
      <w:pPr>
        <w:pStyle w:val="a3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формирования и осуществления деятельности Регионального организационного комитета (далее – Региональный оргкомитет) ежегодного Всероссийского </w:t>
      </w:r>
      <w:r w:rsidRPr="00093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экологического диктанта </w:t>
      </w:r>
      <w:r w:rsidRPr="0009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spellStart"/>
      <w:r w:rsidRPr="000932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</w:t>
      </w:r>
      <w:proofErr w:type="spellEnd"/>
      <w:r w:rsidRPr="0009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D03CD" w:rsidRDefault="008D03CD" w:rsidP="001A3F55">
      <w:pPr>
        <w:pStyle w:val="a3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Регионального оргкомитета могут входить руководители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заместители руководителей</w:t>
      </w:r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исполнительной власти в субъекте Российской Федерации, осуществляющие управление в сфере образования, природных ресурсов и экологии,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 политики</w:t>
      </w:r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т.п., руководитель пресс-службы высшего должностного лица субъекта, представители научных, образовательных, общественных, некоммерческих и производственных организаций, средств массовой информации. Ответственным секретарем Регионального оргкомитета является представитель регионального ресурсного центра по развитию естественнонаучной направленности дополнительного образования детей.</w:t>
      </w:r>
    </w:p>
    <w:p w:rsidR="008D03CD" w:rsidRDefault="008D03CD" w:rsidP="001A3F55">
      <w:pPr>
        <w:pStyle w:val="a3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оргкомитет: </w:t>
      </w:r>
    </w:p>
    <w:p w:rsidR="008D03CD" w:rsidRPr="00840A4C" w:rsidRDefault="00012D1E" w:rsidP="001A3F55">
      <w:pPr>
        <w:pStyle w:val="a3"/>
        <w:numPr>
          <w:ilvl w:val="2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03CD" w:rsidRPr="00840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общую межведомстве</w:t>
      </w:r>
      <w:r w:rsidR="0040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нную координацию по проведению </w:t>
      </w:r>
      <w:proofErr w:type="spellStart"/>
      <w:r w:rsidR="004004B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D03CD" w:rsidRPr="00840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кодик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D03CD" w:rsidRPr="00840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</w:t>
      </w:r>
      <w:proofErr w:type="spellEnd"/>
      <w:r w:rsidR="008D03CD" w:rsidRPr="0084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="008D03CD" w:rsidRPr="00840A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3CD" w:rsidRDefault="00012D1E" w:rsidP="001A3F55">
      <w:pPr>
        <w:pStyle w:val="a3"/>
        <w:numPr>
          <w:ilvl w:val="2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взаимодействие с Федеральным оргкомитетом </w:t>
      </w:r>
      <w:proofErr w:type="spellStart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3CD" w:rsidRDefault="00012D1E" w:rsidP="001A3F55">
      <w:pPr>
        <w:pStyle w:val="a3"/>
        <w:numPr>
          <w:ilvl w:val="2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и</w:t>
      </w:r>
      <w:r w:rsidR="008D03CD" w:rsidRPr="00A3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нформационную поддержку </w:t>
      </w:r>
      <w:proofErr w:type="spellStart"/>
      <w:r w:rsidR="008D03CD" w:rsidRPr="00A34C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8D03CD" w:rsidRPr="00A3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привлекает для его освещения </w:t>
      </w:r>
      <w:r w:rsidR="008D03CD" w:rsidRPr="00A34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СМИ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8D03CD" w:rsidRPr="00A34C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дробная</w:t>
      </w:r>
      <w:r w:rsidR="008D03CD" w:rsidRPr="00A3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  <w:r w:rsidR="008D03CD" w:rsidRPr="00A3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03CD" w:rsidRPr="00A34C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учебно-методические материалы</w:t>
      </w:r>
      <w:r w:rsidR="008D03CD" w:rsidRPr="00A3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D03CD" w:rsidRPr="00A3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сайте </w:t>
      </w:r>
      <w:proofErr w:type="spellStart"/>
      <w:r w:rsidR="008D03CD" w:rsidRPr="00A34C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</w:t>
      </w:r>
      <w:proofErr w:type="gramStart"/>
      <w:r w:rsidR="008D03CD" w:rsidRPr="00A34CF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D03CD" w:rsidRPr="00A34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D03CD" w:rsidRDefault="00012D1E" w:rsidP="001A3F55">
      <w:pPr>
        <w:pStyle w:val="a3"/>
        <w:numPr>
          <w:ilvl w:val="2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максимальное участие в </w:t>
      </w:r>
      <w:proofErr w:type="spellStart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Экодиктанте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информирование о </w:t>
      </w:r>
      <w:proofErr w:type="spellStart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Экодиктанте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образовательных организаций, а также профессиональные образовательные организации, образовательные 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высшего образования, в</w:t>
      </w:r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от 12 лет и старше, без ограничений по 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социальной принадлежности, вероисповедания и гражданства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заполнения заявки в онлайн-режиме </w:t>
      </w:r>
      <w:proofErr w:type="gramStart"/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обратившись на любую </w:t>
      </w:r>
      <w:proofErr w:type="spellStart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 проведения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Брянской области, а также</w:t>
      </w:r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согласов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ывает проведение </w:t>
      </w:r>
      <w:proofErr w:type="spellStart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на площадках, организованных с</w:t>
      </w:r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санитарно-эпидемиологических правил СП</w:t>
      </w:r>
      <w:r w:rsidR="008D03CD" w:rsidRPr="00A650FE">
        <w:rPr>
          <w:rFonts w:ascii="Times New Roman" w:hAnsi="Times New Roman"/>
          <w:sz w:val="28"/>
          <w:szCs w:val="28"/>
          <w:lang w:eastAsia="ar-SA"/>
        </w:rPr>
        <w:t> </w:t>
      </w:r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 (далее – 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</w:t>
      </w:r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03CD" w:rsidRPr="00FB1345" w:rsidRDefault="008D03CD" w:rsidP="001A3F55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CD" w:rsidRDefault="008D03CD" w:rsidP="001A3F55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</w:t>
      </w:r>
    </w:p>
    <w:p w:rsidR="008D03CD" w:rsidRDefault="008D03CD" w:rsidP="001A3F55">
      <w:pPr>
        <w:pStyle w:val="a3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деятельности Оргкомитета является организация </w:t>
      </w:r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Pr="0047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Брянской области. </w:t>
      </w:r>
    </w:p>
    <w:p w:rsidR="008D03CD" w:rsidRDefault="008D03CD" w:rsidP="001A3F55">
      <w:pPr>
        <w:pStyle w:val="a3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Оргкомитета:</w:t>
      </w:r>
    </w:p>
    <w:p w:rsidR="008D03CD" w:rsidRDefault="00012D1E" w:rsidP="001A3F55">
      <w:pPr>
        <w:pStyle w:val="a3"/>
        <w:numPr>
          <w:ilvl w:val="2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внимания населения Брянской области и региональных средств массовой информации к вопросам повышения экологической грамотности, в том числе посредством участия в </w:t>
      </w:r>
      <w:proofErr w:type="spellStart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Экодиктанте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3CD" w:rsidRDefault="00012D1E" w:rsidP="001A3F55">
      <w:pPr>
        <w:pStyle w:val="a3"/>
        <w:numPr>
          <w:ilvl w:val="2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возможности для детского населения и молодежи Брянской области пройти </w:t>
      </w:r>
      <w:proofErr w:type="spellStart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онлайн и </w:t>
      </w:r>
      <w:proofErr w:type="spellStart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форматах, получить объективную информацию об уровне своих знаний в области экологии и повысить уровень своей экологической грамотности, а также </w:t>
      </w:r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образовательный курс по экологической тематике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3CD" w:rsidRDefault="00012D1E" w:rsidP="001A3F55">
      <w:pPr>
        <w:pStyle w:val="a3"/>
        <w:numPr>
          <w:ilvl w:val="2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proofErr w:type="spellStart"/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эковолонтерского</w:t>
      </w:r>
      <w:proofErr w:type="spellEnd"/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привлечение к организации </w:t>
      </w:r>
      <w:proofErr w:type="spellStart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Брянской области волонтеров для обеспечения работы </w:t>
      </w:r>
      <w:proofErr w:type="spellStart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площадок;</w:t>
      </w:r>
    </w:p>
    <w:p w:rsidR="008D03CD" w:rsidRPr="00DD683E" w:rsidRDefault="008D03CD" w:rsidP="001A3F55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F55" w:rsidRDefault="008D03CD" w:rsidP="001A3F5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D32E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рава и полномочия</w:t>
      </w:r>
      <w:r w:rsidRPr="002D32EE">
        <w:rPr>
          <w:rFonts w:ascii="Times New Roman" w:hAnsi="Times New Roman"/>
          <w:sz w:val="28"/>
          <w:szCs w:val="28"/>
        </w:rPr>
        <w:t xml:space="preserve"> Организационного комитета</w:t>
      </w:r>
    </w:p>
    <w:p w:rsidR="001A3F55" w:rsidRDefault="001A3F55" w:rsidP="001A3F55">
      <w:pPr>
        <w:pStyle w:val="a3"/>
        <w:widowControl w:val="0"/>
        <w:shd w:val="clear" w:color="auto" w:fill="FFFFFF"/>
        <w:tabs>
          <w:tab w:val="left" w:pos="993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A2285C" w:rsidRPr="001A3F55" w:rsidRDefault="008D03CD" w:rsidP="001A3F55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рассматривает поступившие в его адрес заявки на проведение </w:t>
      </w:r>
      <w:proofErr w:type="spellStart"/>
      <w:r w:rsidRPr="001A3F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Pr="001A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A3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1A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-формате и утверждает региональные площадки проведения </w:t>
      </w:r>
      <w:proofErr w:type="spellStart"/>
      <w:r w:rsidRPr="001A3F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Pr="001A3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организованные с учетом Санитарных правил.</w:t>
      </w:r>
    </w:p>
    <w:p w:rsidR="008D03CD" w:rsidRDefault="008D03CD" w:rsidP="001A3F55">
      <w:pPr>
        <w:pStyle w:val="a3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 контролирует процесс обязательной регистрации площадки проведения </w:t>
      </w:r>
      <w:proofErr w:type="spellStart"/>
      <w:r w:rsidRPr="002372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Pr="0023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proofErr w:type="spellStart"/>
      <w:r w:rsidRPr="002372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Pr="0023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72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экодиктант.рус</w:t>
      </w:r>
      <w:proofErr w:type="spellEnd"/>
      <w:r w:rsidRPr="0023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указанных на сайте сроков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порядка </w:t>
      </w:r>
      <w:r w:rsidRPr="00237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регистрации.</w:t>
      </w:r>
    </w:p>
    <w:p w:rsidR="008D03CD" w:rsidRDefault="001A3F55" w:rsidP="001A3F55">
      <w:pPr>
        <w:pStyle w:val="a3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 содействует в организации на </w:t>
      </w:r>
      <w:proofErr w:type="spellStart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-площадках проведения </w:t>
      </w:r>
      <w:proofErr w:type="spellStart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культурной программы, </w:t>
      </w:r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курсы, уроки, мастер-классы</w:t>
      </w:r>
      <w:r w:rsidR="008D03CD">
        <w:rPr>
          <w:rFonts w:ascii="Times New Roman" w:hAnsi="Times New Roman"/>
          <w:sz w:val="28"/>
          <w:szCs w:val="28"/>
        </w:rPr>
        <w:t xml:space="preserve"> и иные мероприятия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8D03CD" w:rsidRDefault="001A3F55" w:rsidP="001A3F55">
      <w:pPr>
        <w:pStyle w:val="a3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провести 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на промышленные предприятия, предприятия, занимающиеся переработкой отходов, в целях популяризации раздельного сбора отходов среди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благоприятной эпидемиологической ситуации с </w:t>
      </w:r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03CD" w:rsidRDefault="001A3F55" w:rsidP="001A3F55">
      <w:pPr>
        <w:pStyle w:val="a3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 осуществляет взаимодействие с региональными </w:t>
      </w:r>
      <w:r w:rsidR="008D03CD"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D03CD"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D03CD"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</w:t>
      </w:r>
      <w:r w:rsidR="008D03CD"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организациями в целях распространения информации о </w:t>
      </w:r>
      <w:proofErr w:type="spellStart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Экодиктанте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населения, организации культурной программы на площадках проведения </w:t>
      </w:r>
      <w:proofErr w:type="spellStart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привлечения для организации работы площадок волонтеров.  </w:t>
      </w:r>
    </w:p>
    <w:p w:rsidR="008D03CD" w:rsidRDefault="001A3F55" w:rsidP="001A3F55">
      <w:pPr>
        <w:pStyle w:val="a3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 осуществляет взаимодействие с коммерческими и бюджетными организациями, являющимися крупными работодателями субъекта, с целью организации площадок для прохождения </w:t>
      </w:r>
      <w:proofErr w:type="spellStart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сотрудниками данных организаций.</w:t>
      </w:r>
    </w:p>
    <w:p w:rsidR="008D03CD" w:rsidRDefault="001A3F55" w:rsidP="001A3F55">
      <w:pPr>
        <w:pStyle w:val="a3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может </w:t>
      </w:r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партнеров,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целях привлечения внебюджетного финансирования и иных форм поддержки проведения </w:t>
      </w:r>
      <w:proofErr w:type="spellStart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3CD" w:rsidRDefault="001A3F55" w:rsidP="001A3F55">
      <w:pPr>
        <w:pStyle w:val="a3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</w:t>
      </w:r>
      <w:r w:rsidR="008D03CD" w:rsidRPr="000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8D03CD" w:rsidRPr="000C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учреждать призы и символические подарки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</w:t>
      </w:r>
      <w:proofErr w:type="spellStart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волонтеров, </w:t>
      </w:r>
      <w:proofErr w:type="spellStart"/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соорганизаторов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3CD"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партнеров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3CD" w:rsidRPr="0023728A" w:rsidRDefault="001A3F55" w:rsidP="001A3F55">
      <w:pPr>
        <w:pStyle w:val="a3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</w:t>
      </w:r>
      <w:r w:rsidR="008D03CD" w:rsidRPr="0023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и консультативно-методическую помощь, включая доступ к документам, необходимым для организации работы </w:t>
      </w:r>
      <w:proofErr w:type="spellStart"/>
      <w:r w:rsidR="008D03CD" w:rsidRPr="00237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="008D03CD" w:rsidRPr="0023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</w:t>
      </w:r>
      <w:proofErr w:type="spellStart"/>
      <w:r w:rsidR="008D03CD" w:rsidRPr="002372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="008D03CD" w:rsidRPr="0023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D03CD" w:rsidRPr="00522EAC" w:rsidRDefault="008D03CD" w:rsidP="001A3F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бланкам для написания </w:t>
      </w:r>
      <w:proofErr w:type="spellStart"/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03CD" w:rsidRPr="00522EAC" w:rsidRDefault="008D03CD" w:rsidP="001A3F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</w:t>
      </w:r>
      <w:proofErr w:type="spellStart"/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заполнению бланков;</w:t>
      </w:r>
    </w:p>
    <w:p w:rsidR="008D03CD" w:rsidRDefault="008D03CD" w:rsidP="001A3F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бланкам с заданиями </w:t>
      </w:r>
      <w:proofErr w:type="spellStart"/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3CD" w:rsidRPr="00522EAC" w:rsidRDefault="008D03CD" w:rsidP="001A3F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презентационным материалам для показа на экране и сценарному плану проведения </w:t>
      </w:r>
      <w:proofErr w:type="spellStart"/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3CD" w:rsidRPr="00522EAC" w:rsidRDefault="008D03CD" w:rsidP="001A3F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инструкциям для волонтеров;</w:t>
      </w:r>
    </w:p>
    <w:p w:rsidR="008D03CD" w:rsidRPr="00522EAC" w:rsidRDefault="008D03CD" w:rsidP="001A3F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инструкциям для методистов;</w:t>
      </w:r>
    </w:p>
    <w:p w:rsidR="008D03CD" w:rsidRDefault="008D03CD" w:rsidP="001A3F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A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базовым экологическим урокам.</w:t>
      </w:r>
    </w:p>
    <w:p w:rsidR="008D03CD" w:rsidRDefault="001A3F55" w:rsidP="001A3F55">
      <w:pPr>
        <w:pStyle w:val="a3"/>
        <w:numPr>
          <w:ilvl w:val="1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03CD" w:rsidRPr="00237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 целях проведения информационной кампании </w:t>
      </w:r>
      <w:proofErr w:type="spellStart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для </w:t>
      </w:r>
      <w:r w:rsidR="008D03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полиграфических материалов, сувенирной продукции и т.п. макеты следующих элементов дизайна:</w:t>
      </w:r>
    </w:p>
    <w:p w:rsidR="008D03CD" w:rsidRPr="00773C69" w:rsidRDefault="008D03CD" w:rsidP="001A3F55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логотип </w:t>
      </w:r>
      <w:proofErr w:type="spellStart"/>
      <w:r w:rsidRPr="00773C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Pr="0077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03CD" w:rsidRPr="00773C69" w:rsidRDefault="008D03CD" w:rsidP="001A3F5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баннер для сайта;</w:t>
      </w:r>
    </w:p>
    <w:p w:rsidR="008D03CD" w:rsidRPr="00773C69" w:rsidRDefault="004004B0" w:rsidP="001A3F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03CD" w:rsidRPr="00773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(сертификат участника, сертификат победителя, диплом лучшего организатора, благодарность);</w:t>
      </w:r>
    </w:p>
    <w:p w:rsidR="008D03CD" w:rsidRPr="00773C69" w:rsidRDefault="008D03CD" w:rsidP="001A3F5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для оформления страниц в социальных сетях;</w:t>
      </w:r>
    </w:p>
    <w:p w:rsidR="008D03CD" w:rsidRPr="00773C69" w:rsidRDefault="008D03CD" w:rsidP="001A3F5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плакат и листовк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3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3CD" w:rsidRPr="00773C69" w:rsidRDefault="008D03CD" w:rsidP="001A3F5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пресс-</w:t>
      </w:r>
      <w:proofErr w:type="spellStart"/>
      <w:r w:rsidRPr="00773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волл</w:t>
      </w:r>
      <w:proofErr w:type="spellEnd"/>
      <w:r w:rsidRPr="0077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ролл ап стенд</w:t>
      </w:r>
      <w:r w:rsidR="001A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773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E94" w:rsidRDefault="008D03CD" w:rsidP="00A17E94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рекламны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журналов и щитов наружной рекламы</w:t>
      </w:r>
      <w:r w:rsidR="001A3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E94" w:rsidRDefault="00A17E94" w:rsidP="00A17E9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="001A3F55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 </w:t>
      </w:r>
      <w:r w:rsidR="001A3F55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</w:t>
      </w:r>
      <w:r w:rsidR="0040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F55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</w:t>
      </w:r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1A3F55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</w:t>
      </w:r>
      <w:r w:rsidR="001A3F55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1A3F55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информационное сопровождение </w:t>
      </w:r>
      <w:proofErr w:type="spellStart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региональных СМИ с использованием пресс-релизов и других информационных материалов, подготовленных Федеральным оргкомитетом, а также организует размещение социальной рекламы </w:t>
      </w:r>
      <w:proofErr w:type="spellStart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03CD" w:rsidRPr="00A17E94" w:rsidRDefault="00A17E94" w:rsidP="00A17E94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 обеспечивает распространение </w:t>
      </w:r>
      <w:r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Экодиктанте</w:t>
      </w:r>
      <w:proofErr w:type="spellEnd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размещение баннера </w:t>
      </w:r>
      <w:proofErr w:type="spellStart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гиперссылкой перехода на сайт </w:t>
      </w:r>
      <w:proofErr w:type="spellStart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сайтах, </w:t>
      </w:r>
      <w:r w:rsidR="008D03CD" w:rsidRPr="00A17E94">
        <w:rPr>
          <w:rFonts w:ascii="Times New Roman" w:hAnsi="Times New Roman"/>
          <w:sz w:val="28"/>
        </w:rPr>
        <w:t>в официальных</w:t>
      </w:r>
      <w:r w:rsidRPr="00A17E94">
        <w:rPr>
          <w:rFonts w:ascii="Times New Roman" w:hAnsi="Times New Roman"/>
          <w:sz w:val="28"/>
        </w:rPr>
        <w:t xml:space="preserve"> </w:t>
      </w:r>
      <w:r w:rsidR="008D03CD" w:rsidRPr="00A17E94">
        <w:rPr>
          <w:rFonts w:ascii="Times New Roman" w:hAnsi="Times New Roman"/>
          <w:sz w:val="28"/>
        </w:rPr>
        <w:t>группах и официальных страницах в социальных сетях организаций, входящих в Региональный оргкомитет, а также иных партнерских организаций</w:t>
      </w:r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при этом </w:t>
      </w:r>
      <w:proofErr w:type="spellStart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хэштэги</w:t>
      </w:r>
      <w:proofErr w:type="spellEnd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: #</w:t>
      </w:r>
      <w:proofErr w:type="spellStart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</w:t>
      </w:r>
      <w:proofErr w:type="spellEnd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, #ФДЭБЦ, #</w:t>
      </w:r>
      <w:proofErr w:type="spellStart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ДрузьяЗемли</w:t>
      </w:r>
      <w:proofErr w:type="spellEnd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, #</w:t>
      </w:r>
      <w:proofErr w:type="spellStart"/>
      <w:r w:rsidR="008D03CD" w:rsidRPr="00A17E94">
        <w:rPr>
          <w:rStyle w:val="apple-converted-space"/>
          <w:rFonts w:ascii="Times New Roman" w:hAnsi="Times New Roman" w:cs="Times New Roman"/>
          <w:sz w:val="28"/>
          <w:szCs w:val="28"/>
        </w:rPr>
        <w:t>АнгелДетствоХранитель</w:t>
      </w:r>
      <w:proofErr w:type="spellEnd"/>
      <w:r w:rsidR="008D03CD" w:rsidRPr="00A17E9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АНОРавноправие</w:t>
      </w:r>
      <w:proofErr w:type="spellEnd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, #</w:t>
      </w:r>
      <w:proofErr w:type="spellStart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экокультура</w:t>
      </w:r>
      <w:proofErr w:type="spellEnd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, #</w:t>
      </w:r>
      <w:proofErr w:type="spellStart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экообразование</w:t>
      </w:r>
      <w:proofErr w:type="spellEnd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, #</w:t>
      </w:r>
      <w:proofErr w:type="spellStart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экопросвещение</w:t>
      </w:r>
      <w:proofErr w:type="spellEnd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, #</w:t>
      </w:r>
      <w:proofErr w:type="spellStart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эковолонтерство</w:t>
      </w:r>
      <w:proofErr w:type="spellEnd"/>
      <w:r w:rsidR="008D03CD" w:rsidRPr="00A17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3CD" w:rsidRDefault="008D03CD" w:rsidP="0034548D">
      <w:pPr>
        <w:pStyle w:val="a3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</w:t>
      </w:r>
      <w:proofErr w:type="spellStart"/>
      <w:r w:rsidRPr="000A79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Pr="000A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0A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гкомитет формирует краткий информационный отчет о проведении </w:t>
      </w:r>
      <w:proofErr w:type="spellStart"/>
      <w:r w:rsidRPr="000A79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  <w:r w:rsidRPr="000A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4548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A7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 фото и видео материалы, 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A7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на публикации в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</w:t>
      </w:r>
      <w:r w:rsidRPr="000A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его в Федеральный оргкомитет.</w:t>
      </w:r>
    </w:p>
    <w:p w:rsidR="0034548D" w:rsidRPr="007569F3" w:rsidRDefault="0034548D" w:rsidP="0034548D">
      <w:pPr>
        <w:pStyle w:val="a3"/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CD" w:rsidRPr="007569F3" w:rsidRDefault="008D03CD" w:rsidP="00A17E94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Нормативно-правовая основа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Экодиктанта</w:t>
      </w:r>
      <w:proofErr w:type="spellEnd"/>
    </w:p>
    <w:p w:rsidR="008D03CD" w:rsidRDefault="008D03CD" w:rsidP="001A3F55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03CD" w:rsidRPr="00522EAC" w:rsidRDefault="008D03CD" w:rsidP="001A3F55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- Указ Президента Российской Федерации от 19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 2017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176 «О стратегии экологической безопасности Российской Федерации на период до 2025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года»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3CD" w:rsidRPr="00522EAC" w:rsidRDefault="008D03CD" w:rsidP="001A3F55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- Основы государственной политики в области экологического развития Российской Федерации на период до 2030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года (утверждены Президентом Российской Федерации 30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 2012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года)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3CD" w:rsidRPr="00522EAC" w:rsidRDefault="008D03CD" w:rsidP="001A3F55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- Стратегия экологической безопасности Российской Федерации на период до 2025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года (утверждена Указом Президента Российской Федерации от 19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 2017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176)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3CD" w:rsidRPr="00522EAC" w:rsidRDefault="008D03CD" w:rsidP="001A3F55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- Указ Президента Российской Федерации 29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мая 2017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240 «Об объявлении в Российской̆ Федерации Десятилетия детства»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3CD" w:rsidRPr="00522EAC" w:rsidRDefault="008D03CD" w:rsidP="001A3F55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Указ Президента Российской Федерации от 07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мая 2018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204 «О национальных целях и стратегических задачах развития Российской Федерации на период до 2024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года»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3CD" w:rsidRPr="00522EAC" w:rsidRDefault="008D03CD" w:rsidP="001A3F55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- Паспорт национального проекта «Экология» (утвержден протоколом Президиума Совета Российской Федерации по стратегическому развитию и национальным проектам от 24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2018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16)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3CD" w:rsidRPr="00522EAC" w:rsidRDefault="008D03CD" w:rsidP="001A3F55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- Паспорт национального проекта «Образование» (утвержден протоколом Президиума Совета при Президенте Российской Федерации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стратегическому развитию и национальным проектам от 3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 2018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10)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3CD" w:rsidRPr="00522EAC" w:rsidRDefault="008D03CD" w:rsidP="001A3F55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- Экологическая доктрина Российской Федерации (одобрена распоряжением Правительства Российской Федерации от 31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 2002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1225-р)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3CD" w:rsidRPr="00522EAC" w:rsidRDefault="008D03CD" w:rsidP="001A3F55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- Распоряжение Правительства Российской Федерации от 23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2014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2423-р «Об утверждении плана действий по реализации Основ государственной политики в области экологического развития Российской Федерации на период до 2030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года»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3CD" w:rsidRPr="00522EAC" w:rsidRDefault="008D03CD" w:rsidP="001A3F55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- Распоряжение Правительства РФ от 27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2018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2950-р «Об утверждении Концепции развития добровольчества (</w:t>
      </w:r>
      <w:proofErr w:type="spellStart"/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) в РФ до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2025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года»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3CD" w:rsidRDefault="008D03CD" w:rsidP="001A3F55">
      <w:pPr>
        <w:tabs>
          <w:tab w:val="left" w:pos="993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50FE">
        <w:rPr>
          <w:rFonts w:ascii="Times New Roman" w:hAnsi="Times New Roman" w:cs="Times New Roman"/>
          <w:sz w:val="28"/>
          <w:szCs w:val="28"/>
          <w:shd w:val="clear" w:color="auto" w:fill="FFFFFF"/>
        </w:rPr>
        <w:t>- Распоряжение Правительства Российской Федерации от 29</w:t>
      </w:r>
      <w:r w:rsidRPr="00A650FE">
        <w:rPr>
          <w:rFonts w:ascii="Times New Roman" w:hAnsi="Times New Roman"/>
          <w:sz w:val="28"/>
          <w:szCs w:val="28"/>
          <w:lang w:eastAsia="ar-SA"/>
        </w:rPr>
        <w:t> </w:t>
      </w:r>
      <w:r w:rsidRPr="00A650FE">
        <w:rPr>
          <w:rFonts w:ascii="Times New Roman" w:hAnsi="Times New Roman" w:cs="Times New Roman"/>
          <w:sz w:val="28"/>
          <w:szCs w:val="28"/>
          <w:shd w:val="clear" w:color="auto" w:fill="FFFFFF"/>
        </w:rPr>
        <w:t>мая 2015</w:t>
      </w:r>
      <w:r w:rsidRPr="00A650FE">
        <w:rPr>
          <w:rFonts w:ascii="Times New Roman" w:hAnsi="Times New Roman"/>
          <w:sz w:val="28"/>
          <w:szCs w:val="28"/>
          <w:lang w:eastAsia="ar-SA"/>
        </w:rPr>
        <w:t> </w:t>
      </w:r>
      <w:r w:rsidRPr="00A650FE">
        <w:rPr>
          <w:rFonts w:ascii="Times New Roman" w:hAnsi="Times New Roman" w:cs="Times New Roman"/>
          <w:sz w:val="28"/>
          <w:szCs w:val="28"/>
          <w:shd w:val="clear" w:color="auto" w:fill="FFFFFF"/>
        </w:rPr>
        <w:t>г. 996-р «О стратегии развития воспитания в Российской Федерации на период до</w:t>
      </w:r>
      <w:r w:rsidRPr="00A650FE">
        <w:rPr>
          <w:rFonts w:ascii="Times New Roman" w:hAnsi="Times New Roman"/>
          <w:sz w:val="28"/>
          <w:szCs w:val="28"/>
          <w:lang w:eastAsia="ar-SA"/>
        </w:rPr>
        <w:t> </w:t>
      </w:r>
      <w:r w:rsidRPr="00A650FE">
        <w:rPr>
          <w:rFonts w:ascii="Times New Roman" w:hAnsi="Times New Roman" w:cs="Times New Roman"/>
          <w:sz w:val="28"/>
          <w:szCs w:val="28"/>
          <w:shd w:val="clear" w:color="auto" w:fill="FFFFFF"/>
        </w:rPr>
        <w:t>2025</w:t>
      </w:r>
      <w:r w:rsidRPr="00A650FE">
        <w:rPr>
          <w:rFonts w:ascii="Times New Roman" w:hAnsi="Times New Roman"/>
          <w:sz w:val="28"/>
          <w:szCs w:val="28"/>
          <w:lang w:eastAsia="ar-SA"/>
        </w:rPr>
        <w:t> </w:t>
      </w:r>
      <w:r w:rsidRPr="00A650FE">
        <w:rPr>
          <w:rFonts w:ascii="Times New Roman" w:hAnsi="Times New Roman" w:cs="Times New Roman"/>
          <w:sz w:val="28"/>
          <w:szCs w:val="28"/>
          <w:shd w:val="clear" w:color="auto" w:fill="FFFFFF"/>
        </w:rPr>
        <w:t>года»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3CD" w:rsidRPr="00A650FE" w:rsidRDefault="008D03CD" w:rsidP="001A3F55">
      <w:pPr>
        <w:tabs>
          <w:tab w:val="left" w:pos="993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Положение о ежегодном Всероссийском экологическом диктанте.</w:t>
      </w:r>
    </w:p>
    <w:p w:rsidR="008D03CD" w:rsidRDefault="008D03CD" w:rsidP="001A3F55">
      <w:pPr>
        <w:spacing w:after="0" w:line="276" w:lineRule="auto"/>
      </w:pPr>
    </w:p>
    <w:sectPr w:rsidR="008D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C3D"/>
    <w:multiLevelType w:val="multilevel"/>
    <w:tmpl w:val="ADF4089E"/>
    <w:lvl w:ilvl="0">
      <w:start w:val="1"/>
      <w:numFmt w:val="decimal"/>
      <w:lvlText w:val="%1."/>
      <w:lvlJc w:val="left"/>
      <w:pPr>
        <w:ind w:left="720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7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7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2" w:hanging="2157"/>
      </w:pPr>
      <w:rPr>
        <w:rFonts w:hint="default"/>
      </w:rPr>
    </w:lvl>
  </w:abstractNum>
  <w:abstractNum w:abstractNumId="1">
    <w:nsid w:val="241569DD"/>
    <w:multiLevelType w:val="multilevel"/>
    <w:tmpl w:val="33884D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2">
    <w:nsid w:val="290A2B0D"/>
    <w:multiLevelType w:val="multilevel"/>
    <w:tmpl w:val="9A067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77F1A1F"/>
    <w:multiLevelType w:val="multilevel"/>
    <w:tmpl w:val="9A067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CD"/>
    <w:rsid w:val="00012D1E"/>
    <w:rsid w:val="001A3F55"/>
    <w:rsid w:val="0034548D"/>
    <w:rsid w:val="004004B0"/>
    <w:rsid w:val="008D03CD"/>
    <w:rsid w:val="00A17E94"/>
    <w:rsid w:val="00A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3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Calibri"/>
    </w:rPr>
  </w:style>
  <w:style w:type="character" w:customStyle="1" w:styleId="apple-converted-space">
    <w:name w:val="apple-converted-space"/>
    <w:rsid w:val="008D0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3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Calibri"/>
    </w:rPr>
  </w:style>
  <w:style w:type="character" w:customStyle="1" w:styleId="apple-converted-space">
    <w:name w:val="apple-converted-space"/>
    <w:rsid w:val="008D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2021-10-18T12:33:00Z</dcterms:created>
  <dcterms:modified xsi:type="dcterms:W3CDTF">2021-10-26T07:37:00Z</dcterms:modified>
</cp:coreProperties>
</file>